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C38C15" w14:textId="77777777" w:rsidR="000D7D5D" w:rsidRDefault="00000000">
      <w:pPr>
        <w:pStyle w:val="Heading1"/>
      </w:pPr>
      <w:r>
        <w:t>ACCA Exemptions Checklist for Graduates (2025 Edition)</w:t>
      </w:r>
    </w:p>
    <w:p w14:paraId="33E1E3DC" w14:textId="77777777" w:rsidR="000D7D5D" w:rsidRDefault="00000000">
      <w:r>
        <w:t>This detailed ACCA Exemptions Checklist (2025) is designed for graduates from BCom, BBA, MCom, BA (Economics), and other commerce/finance degrees. It explains exactly how many exemptions you can get, required documents, fees, eligibility rules, and a step-by-step approval process.</w:t>
      </w:r>
    </w:p>
    <w:p w14:paraId="7BEF4DC7" w14:textId="77777777" w:rsidR="000D7D5D" w:rsidRDefault="00000000">
      <w:pPr>
        <w:pStyle w:val="Heading2"/>
      </w:pPr>
      <w:r>
        <w:t>1. Who Can Get ACCA Exemptions?</w:t>
      </w:r>
    </w:p>
    <w:p w14:paraId="2687C9D9" w14:textId="77777777" w:rsidR="000D7D5D" w:rsidRDefault="00000000">
      <w:r>
        <w:t>• BCom (3-year or 4-year degree)</w:t>
      </w:r>
    </w:p>
    <w:p w14:paraId="42575BBB" w14:textId="77777777" w:rsidR="000D7D5D" w:rsidRDefault="00000000">
      <w:r>
        <w:t>• BBA / BBM / BMS (Finance &amp; Accounting majors)</w:t>
      </w:r>
    </w:p>
    <w:p w14:paraId="2C66DCDE" w14:textId="77777777" w:rsidR="000D7D5D" w:rsidRDefault="00000000">
      <w:r>
        <w:t>• MCom or Related Master’s Degrees</w:t>
      </w:r>
    </w:p>
    <w:p w14:paraId="0133F284" w14:textId="77777777" w:rsidR="000D7D5D" w:rsidRDefault="00000000">
      <w:r>
        <w:t>• BA Economics (with accounting/finance subjects)</w:t>
      </w:r>
    </w:p>
    <w:p w14:paraId="40EB5877" w14:textId="77777777" w:rsidR="000D7D5D" w:rsidRDefault="00000000">
      <w:r>
        <w:t>• CA Foundation / CA Intermediate</w:t>
      </w:r>
    </w:p>
    <w:p w14:paraId="1FADB502" w14:textId="77777777" w:rsidR="000D7D5D" w:rsidRDefault="00000000">
      <w:r>
        <w:t>• Professional certifications (CFA Level 1, CIMA, etc.)</w:t>
      </w:r>
    </w:p>
    <w:p w14:paraId="6605E29E" w14:textId="77777777" w:rsidR="000D7D5D" w:rsidRDefault="00000000">
      <w:pPr>
        <w:pStyle w:val="Heading2"/>
      </w:pPr>
      <w:r>
        <w:t>2. Typical Number of Exemptions (Most Common Cases)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0D7D5D" w14:paraId="687A2CDF" w14:textId="77777777">
        <w:tc>
          <w:tcPr>
            <w:tcW w:w="2880" w:type="dxa"/>
          </w:tcPr>
          <w:p w14:paraId="0AD3BFE3" w14:textId="77777777" w:rsidR="000D7D5D" w:rsidRDefault="00000000">
            <w:r>
              <w:t>Qualification</w:t>
            </w:r>
          </w:p>
        </w:tc>
        <w:tc>
          <w:tcPr>
            <w:tcW w:w="2880" w:type="dxa"/>
          </w:tcPr>
          <w:p w14:paraId="78751DEF" w14:textId="77777777" w:rsidR="000D7D5D" w:rsidRDefault="00000000">
            <w:r>
              <w:t>Expected Exemptions</w:t>
            </w:r>
          </w:p>
        </w:tc>
        <w:tc>
          <w:tcPr>
            <w:tcW w:w="2880" w:type="dxa"/>
          </w:tcPr>
          <w:p w14:paraId="400A5C0D" w14:textId="77777777" w:rsidR="000D7D5D" w:rsidRDefault="00000000">
            <w:r>
              <w:t>Notes</w:t>
            </w:r>
          </w:p>
        </w:tc>
      </w:tr>
      <w:tr w:rsidR="000D7D5D" w14:paraId="68DB2EB2" w14:textId="77777777">
        <w:tc>
          <w:tcPr>
            <w:tcW w:w="2880" w:type="dxa"/>
          </w:tcPr>
          <w:p w14:paraId="32185229" w14:textId="77777777" w:rsidR="000D7D5D" w:rsidRDefault="00000000">
            <w:r>
              <w:t>BCom Graduate</w:t>
            </w:r>
          </w:p>
        </w:tc>
        <w:tc>
          <w:tcPr>
            <w:tcW w:w="2880" w:type="dxa"/>
          </w:tcPr>
          <w:p w14:paraId="6A14BEFE" w14:textId="77777777" w:rsidR="000D7D5D" w:rsidRDefault="00000000">
            <w:r>
              <w:t>4–5 exemptions</w:t>
            </w:r>
          </w:p>
        </w:tc>
        <w:tc>
          <w:tcPr>
            <w:tcW w:w="2880" w:type="dxa"/>
          </w:tcPr>
          <w:p w14:paraId="38EFF6C8" w14:textId="77777777" w:rsidR="000D7D5D" w:rsidRDefault="00000000">
            <w:r>
              <w:t>Strong alignment with ACCA fundamentals.</w:t>
            </w:r>
          </w:p>
        </w:tc>
      </w:tr>
      <w:tr w:rsidR="000D7D5D" w14:paraId="0415CE88" w14:textId="77777777">
        <w:tc>
          <w:tcPr>
            <w:tcW w:w="2880" w:type="dxa"/>
          </w:tcPr>
          <w:p w14:paraId="3B9B4CEA" w14:textId="77777777" w:rsidR="000D7D5D" w:rsidRDefault="00000000">
            <w:r>
              <w:t>BBA / BMS / BBM</w:t>
            </w:r>
          </w:p>
        </w:tc>
        <w:tc>
          <w:tcPr>
            <w:tcW w:w="2880" w:type="dxa"/>
          </w:tcPr>
          <w:p w14:paraId="4FE27636" w14:textId="77777777" w:rsidR="000D7D5D" w:rsidRDefault="00000000">
            <w:r>
              <w:t>3–4 exemptions</w:t>
            </w:r>
          </w:p>
        </w:tc>
        <w:tc>
          <w:tcPr>
            <w:tcW w:w="2880" w:type="dxa"/>
          </w:tcPr>
          <w:p w14:paraId="3DDDE137" w14:textId="77777777" w:rsidR="000D7D5D" w:rsidRDefault="00000000">
            <w:r>
              <w:t>Depends on subjects studied.</w:t>
            </w:r>
          </w:p>
        </w:tc>
      </w:tr>
      <w:tr w:rsidR="000D7D5D" w14:paraId="4540E126" w14:textId="77777777">
        <w:tc>
          <w:tcPr>
            <w:tcW w:w="2880" w:type="dxa"/>
          </w:tcPr>
          <w:p w14:paraId="53A0D8D3" w14:textId="77777777" w:rsidR="000D7D5D" w:rsidRDefault="00000000">
            <w:r>
              <w:t>MCom Graduate</w:t>
            </w:r>
          </w:p>
        </w:tc>
        <w:tc>
          <w:tcPr>
            <w:tcW w:w="2880" w:type="dxa"/>
          </w:tcPr>
          <w:p w14:paraId="5CAAF0F1" w14:textId="77777777" w:rsidR="000D7D5D" w:rsidRDefault="00000000">
            <w:r>
              <w:t>4–5 exemptions</w:t>
            </w:r>
          </w:p>
        </w:tc>
        <w:tc>
          <w:tcPr>
            <w:tcW w:w="2880" w:type="dxa"/>
          </w:tcPr>
          <w:p w14:paraId="24EA22AC" w14:textId="77777777" w:rsidR="000D7D5D" w:rsidRDefault="00000000">
            <w:r>
              <w:t>Higher overlap with Applied Skills.</w:t>
            </w:r>
          </w:p>
        </w:tc>
      </w:tr>
      <w:tr w:rsidR="000D7D5D" w14:paraId="57DD657A" w14:textId="77777777">
        <w:tc>
          <w:tcPr>
            <w:tcW w:w="2880" w:type="dxa"/>
          </w:tcPr>
          <w:p w14:paraId="650A3F47" w14:textId="77777777" w:rsidR="000D7D5D" w:rsidRDefault="00000000">
            <w:r>
              <w:t>CA Inter Cleared</w:t>
            </w:r>
          </w:p>
        </w:tc>
        <w:tc>
          <w:tcPr>
            <w:tcW w:w="2880" w:type="dxa"/>
          </w:tcPr>
          <w:p w14:paraId="552A63C7" w14:textId="77777777" w:rsidR="000D7D5D" w:rsidRDefault="00000000">
            <w:r>
              <w:t>6 exemptions</w:t>
            </w:r>
          </w:p>
        </w:tc>
        <w:tc>
          <w:tcPr>
            <w:tcW w:w="2880" w:type="dxa"/>
          </w:tcPr>
          <w:p w14:paraId="5642B317" w14:textId="77777777" w:rsidR="000D7D5D" w:rsidRDefault="00000000">
            <w:r>
              <w:t>Reduces ACCA time significantly.</w:t>
            </w:r>
          </w:p>
        </w:tc>
      </w:tr>
      <w:tr w:rsidR="000D7D5D" w14:paraId="690B9E8D" w14:textId="77777777">
        <w:tc>
          <w:tcPr>
            <w:tcW w:w="2880" w:type="dxa"/>
          </w:tcPr>
          <w:p w14:paraId="638AD747" w14:textId="77777777" w:rsidR="000D7D5D" w:rsidRDefault="00000000">
            <w:r>
              <w:t>CA Qualified</w:t>
            </w:r>
          </w:p>
        </w:tc>
        <w:tc>
          <w:tcPr>
            <w:tcW w:w="2880" w:type="dxa"/>
          </w:tcPr>
          <w:p w14:paraId="6071B674" w14:textId="77777777" w:rsidR="000D7D5D" w:rsidRDefault="00000000">
            <w:r>
              <w:t>Up to 9 exemptions</w:t>
            </w:r>
          </w:p>
        </w:tc>
        <w:tc>
          <w:tcPr>
            <w:tcW w:w="2880" w:type="dxa"/>
          </w:tcPr>
          <w:p w14:paraId="05715D0E" w14:textId="77777777" w:rsidR="000D7D5D" w:rsidRDefault="00000000">
            <w:r>
              <w:t>Can directly attempt Strategic Professional exams.</w:t>
            </w:r>
          </w:p>
        </w:tc>
      </w:tr>
    </w:tbl>
    <w:p w14:paraId="7DCE7776" w14:textId="77777777" w:rsidR="000D7D5D" w:rsidRDefault="00000000">
      <w:pPr>
        <w:pStyle w:val="Heading2"/>
      </w:pPr>
      <w:r>
        <w:t>3. ACCA Papers Eligible for Exemptions</w:t>
      </w:r>
    </w:p>
    <w:p w14:paraId="74C9EDD0" w14:textId="77777777" w:rsidR="000D7D5D" w:rsidRDefault="00000000">
      <w:r>
        <w:t>Graduates can receive exemptions at two ACCA levels:</w:t>
      </w:r>
      <w:r>
        <w:br/>
      </w:r>
      <w:r>
        <w:br/>
        <w:t>Applied Knowledge Level (3 papers):</w:t>
      </w:r>
      <w:r>
        <w:br/>
        <w:t>• BT: Business &amp; Technology</w:t>
      </w:r>
      <w:r>
        <w:br/>
        <w:t>• MA: Management Accounting</w:t>
      </w:r>
      <w:r>
        <w:br/>
      </w:r>
      <w:r>
        <w:lastRenderedPageBreak/>
        <w:t>• FA: Financial Accounting</w:t>
      </w:r>
      <w:r>
        <w:br/>
      </w:r>
      <w:r>
        <w:br/>
        <w:t>Applied Skills Level (up to 6 papers):</w:t>
      </w:r>
      <w:r>
        <w:br/>
        <w:t>• LW: Corporate &amp; Business Law</w:t>
      </w:r>
      <w:r>
        <w:br/>
        <w:t>• PM: Performance Management</w:t>
      </w:r>
      <w:r>
        <w:br/>
        <w:t>• TX: Taxation</w:t>
      </w:r>
      <w:r>
        <w:br/>
        <w:t>• FR: Financial Reporting</w:t>
      </w:r>
      <w:r>
        <w:br/>
        <w:t>• FM: Financial Management</w:t>
      </w:r>
      <w:r>
        <w:br/>
        <w:t>• AA: Audit &amp; Assurance</w:t>
      </w:r>
    </w:p>
    <w:p w14:paraId="01B53FD3" w14:textId="77777777" w:rsidR="000D7D5D" w:rsidRDefault="00000000">
      <w:pPr>
        <w:pStyle w:val="Heading2"/>
      </w:pPr>
      <w:r>
        <w:t>4. Documents Required for Exemptions (2025 Updated Checklist)</w:t>
      </w:r>
    </w:p>
    <w:p w14:paraId="215E2D7D" w14:textId="77777777" w:rsidR="000D7D5D" w:rsidRDefault="00000000">
      <w:r>
        <w:t>• Degree Certificate (Provisional accepted in most cases)</w:t>
      </w:r>
    </w:p>
    <w:p w14:paraId="3503D1DB" w14:textId="77777777" w:rsidR="000D7D5D" w:rsidRDefault="00000000">
      <w:r>
        <w:t>• Final Year Mark Sheets (semester-wise or consolidated)</w:t>
      </w:r>
    </w:p>
    <w:p w14:paraId="6E9686F0" w14:textId="77777777" w:rsidR="000D7D5D" w:rsidRDefault="00000000">
      <w:r>
        <w:t>• Government ID Proof (Passport / Aadhaar)</w:t>
      </w:r>
    </w:p>
    <w:p w14:paraId="1FC390DD" w14:textId="77777777" w:rsidR="000D7D5D" w:rsidRDefault="00000000">
      <w:r>
        <w:t>• Medium of Instruction (only if requested)</w:t>
      </w:r>
    </w:p>
    <w:p w14:paraId="2C992283" w14:textId="77777777" w:rsidR="000D7D5D" w:rsidRDefault="00000000">
      <w:r>
        <w:t>• Official syllabus copy (rarely required)</w:t>
      </w:r>
    </w:p>
    <w:p w14:paraId="09CDC639" w14:textId="77777777" w:rsidR="000D7D5D" w:rsidRDefault="00000000">
      <w:r>
        <w:t>• Payment confirmation for exemption fees</w:t>
      </w:r>
    </w:p>
    <w:p w14:paraId="363A28E3" w14:textId="77777777" w:rsidR="000D7D5D" w:rsidRDefault="00000000">
      <w:pPr>
        <w:pStyle w:val="Heading2"/>
      </w:pPr>
      <w:r>
        <w:t>5. Step-by-Step Process to Claim ACCA Exemptions</w:t>
      </w:r>
    </w:p>
    <w:p w14:paraId="703F5E6F" w14:textId="77777777" w:rsidR="000D7D5D" w:rsidRDefault="00000000">
      <w:r>
        <w:t>• Create an ACCA account on the official website.</w:t>
      </w:r>
    </w:p>
    <w:p w14:paraId="4A16BD96" w14:textId="77777777" w:rsidR="000D7D5D" w:rsidRDefault="00000000">
      <w:r>
        <w:t>• Upload your degree + mark sheets in PDF format.</w:t>
      </w:r>
    </w:p>
    <w:p w14:paraId="657407AB" w14:textId="77777777" w:rsidR="000D7D5D" w:rsidRDefault="00000000">
      <w:r>
        <w:t>• Pay the exemption fees (per paper).</w:t>
      </w:r>
    </w:p>
    <w:p w14:paraId="2F5725B5" w14:textId="77777777" w:rsidR="000D7D5D" w:rsidRDefault="00000000">
      <w:r>
        <w:t>• Wait 7–14 days for ACCA document verification.</w:t>
      </w:r>
    </w:p>
    <w:p w14:paraId="3D4E4A86" w14:textId="77777777" w:rsidR="000D7D5D" w:rsidRDefault="00000000">
      <w:r>
        <w:t>• Receive official exemption confirmation.</w:t>
      </w:r>
    </w:p>
    <w:p w14:paraId="7F8DD23D" w14:textId="77777777" w:rsidR="000D7D5D" w:rsidRDefault="00000000">
      <w:r>
        <w:t>• Start studying remaining papers immediately.</w:t>
      </w:r>
    </w:p>
    <w:p w14:paraId="7EC76D03" w14:textId="77777777" w:rsidR="000D7D5D" w:rsidRDefault="00000000">
      <w:pPr>
        <w:pStyle w:val="Heading2"/>
      </w:pPr>
      <w:r>
        <w:t>6. Exemption Fees (2025 Estimate)</w:t>
      </w:r>
    </w:p>
    <w:p w14:paraId="43ADF9DC" w14:textId="77777777" w:rsidR="000D7D5D" w:rsidRDefault="00000000">
      <w:r>
        <w:t>ACCA charges exemption fees per paper you skip. These are approximately equal to the exam fee. Estimated cost per exemption: ₹7,000–₹12,000 (varies by region and exchange rates).</w:t>
      </w:r>
    </w:p>
    <w:p w14:paraId="04574AD0" w14:textId="77777777" w:rsidR="000D7D5D" w:rsidRDefault="00000000">
      <w:pPr>
        <w:pStyle w:val="Heading2"/>
      </w:pPr>
      <w:r>
        <w:t>7. Important Notes for Graduates</w:t>
      </w:r>
    </w:p>
    <w:p w14:paraId="23DDB188" w14:textId="77777777" w:rsidR="000D7D5D" w:rsidRDefault="00000000">
      <w:r>
        <w:t>• Exemptions are not automatic—you must apply.</w:t>
      </w:r>
    </w:p>
    <w:p w14:paraId="0AF06914" w14:textId="77777777" w:rsidR="000D7D5D" w:rsidRDefault="00000000">
      <w:r>
        <w:t>• University syllabus variations affect the final exemption count.</w:t>
      </w:r>
    </w:p>
    <w:p w14:paraId="43FBE05C" w14:textId="77777777" w:rsidR="000D7D5D" w:rsidRDefault="00000000">
      <w:r>
        <w:t>• Exemptions reduce your study time by 6–12 months on average.</w:t>
      </w:r>
    </w:p>
    <w:p w14:paraId="30DAF6D3" w14:textId="77777777" w:rsidR="000D7D5D" w:rsidRDefault="00000000">
      <w:r>
        <w:lastRenderedPageBreak/>
        <w:t>• Strategic Professional papers cannot be exempted.</w:t>
      </w:r>
    </w:p>
    <w:p w14:paraId="5B3BC87A" w14:textId="77777777" w:rsidR="000D7D5D" w:rsidRDefault="00000000">
      <w:r>
        <w:t>• Incorrect document uploads may cause delays and rejections.</w:t>
      </w:r>
    </w:p>
    <w:p w14:paraId="1F86E9A2" w14:textId="77777777" w:rsidR="000D7D5D" w:rsidRDefault="00000000">
      <w:pPr>
        <w:pStyle w:val="Heading2"/>
      </w:pPr>
      <w:r>
        <w:t>8. Should You Take Exemptions or Attempt All Papers?</w:t>
      </w:r>
    </w:p>
    <w:p w14:paraId="15BDA241" w14:textId="77777777" w:rsidR="000D7D5D" w:rsidRDefault="00000000">
      <w:r>
        <w:t>If your fundamentals are strong, exemptions save time and effort. If you feel weak in accounting basics, attempting some exempted subjects may strengthen your foundation.</w:t>
      </w:r>
    </w:p>
    <w:p w14:paraId="27064625" w14:textId="77777777" w:rsidR="000D7D5D" w:rsidRDefault="00000000">
      <w:pPr>
        <w:pStyle w:val="Heading2"/>
      </w:pPr>
      <w:r>
        <w:t>9. Summary</w:t>
      </w:r>
    </w:p>
    <w:p w14:paraId="36BDCB90" w14:textId="77777777" w:rsidR="000D7D5D" w:rsidRDefault="00000000">
      <w:r>
        <w:t>ACCA exemptions allow graduates to skip 4–5 papers (sometimes more), fast-tracking the qualification to 1.5–2 years. Always verify your official exemptions through the ACCA Exemption Calculator before applying.</w:t>
      </w:r>
    </w:p>
    <w:sectPr w:rsidR="000D7D5D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64553F" w14:textId="77777777" w:rsidR="00B23D3D" w:rsidRDefault="00B23D3D" w:rsidP="00806C54">
      <w:pPr>
        <w:spacing w:after="0" w:line="240" w:lineRule="auto"/>
      </w:pPr>
      <w:r>
        <w:separator/>
      </w:r>
    </w:p>
  </w:endnote>
  <w:endnote w:type="continuationSeparator" w:id="0">
    <w:p w14:paraId="63C5D2C5" w14:textId="77777777" w:rsidR="00B23D3D" w:rsidRDefault="00B23D3D" w:rsidP="00806C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05AE7F" w14:textId="77777777" w:rsidR="00806C54" w:rsidRDefault="00806C54">
    <w:pPr>
      <w:pStyle w:val="Footer"/>
      <w:tabs>
        <w:tab w:val="clear" w:pos="4680"/>
        <w:tab w:val="clear" w:pos="9360"/>
      </w:tabs>
      <w:jc w:val="center"/>
      <w:rPr>
        <w:caps/>
        <w:noProof/>
        <w:color w:val="4F81BD" w:themeColor="accent1"/>
      </w:rPr>
    </w:pPr>
    <w:r>
      <w:rPr>
        <w:caps/>
        <w:color w:val="4F81BD" w:themeColor="accent1"/>
      </w:rPr>
      <w:fldChar w:fldCharType="begin"/>
    </w:r>
    <w:r>
      <w:rPr>
        <w:caps/>
        <w:color w:val="4F81BD" w:themeColor="accent1"/>
      </w:rPr>
      <w:instrText xml:space="preserve"> PAGE   \* MERGEFORMAT </w:instrText>
    </w:r>
    <w:r>
      <w:rPr>
        <w:caps/>
        <w:color w:val="4F81BD" w:themeColor="accent1"/>
      </w:rPr>
      <w:fldChar w:fldCharType="separate"/>
    </w:r>
    <w:r>
      <w:rPr>
        <w:caps/>
        <w:noProof/>
        <w:color w:val="4F81BD" w:themeColor="accent1"/>
      </w:rPr>
      <w:t>2</w:t>
    </w:r>
    <w:r>
      <w:rPr>
        <w:caps/>
        <w:noProof/>
        <w:color w:val="4F81BD" w:themeColor="accent1"/>
      </w:rPr>
      <w:fldChar w:fldCharType="end"/>
    </w:r>
  </w:p>
  <w:p w14:paraId="3875CCB5" w14:textId="77777777" w:rsidR="00806C54" w:rsidRDefault="00806C5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9E04CC" w14:textId="77777777" w:rsidR="00B23D3D" w:rsidRDefault="00B23D3D" w:rsidP="00806C54">
      <w:pPr>
        <w:spacing w:after="0" w:line="240" w:lineRule="auto"/>
      </w:pPr>
      <w:r>
        <w:separator/>
      </w:r>
    </w:p>
  </w:footnote>
  <w:footnote w:type="continuationSeparator" w:id="0">
    <w:p w14:paraId="3AC5652C" w14:textId="77777777" w:rsidR="00B23D3D" w:rsidRDefault="00B23D3D" w:rsidP="00806C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46BD41" w14:textId="68FCCE9C" w:rsidR="00806C54" w:rsidRDefault="00806C54">
    <w:pPr>
      <w:pStyle w:val="Header"/>
    </w:pPr>
    <w:r>
      <w:t xml:space="preserve">Mentor me careers </w:t>
    </w:r>
  </w:p>
  <w:p w14:paraId="3155B7EA" w14:textId="77777777" w:rsidR="00806C54" w:rsidRDefault="00806C5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390618238">
    <w:abstractNumId w:val="8"/>
  </w:num>
  <w:num w:numId="2" w16cid:durableId="123544210">
    <w:abstractNumId w:val="6"/>
  </w:num>
  <w:num w:numId="3" w16cid:durableId="1493637593">
    <w:abstractNumId w:val="5"/>
  </w:num>
  <w:num w:numId="4" w16cid:durableId="692070947">
    <w:abstractNumId w:val="4"/>
  </w:num>
  <w:num w:numId="5" w16cid:durableId="1665814805">
    <w:abstractNumId w:val="7"/>
  </w:num>
  <w:num w:numId="6" w16cid:durableId="968121189">
    <w:abstractNumId w:val="3"/>
  </w:num>
  <w:num w:numId="7" w16cid:durableId="276302669">
    <w:abstractNumId w:val="2"/>
  </w:num>
  <w:num w:numId="8" w16cid:durableId="1608467812">
    <w:abstractNumId w:val="1"/>
  </w:num>
  <w:num w:numId="9" w16cid:durableId="5897792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D7D5D"/>
    <w:rsid w:val="0015074B"/>
    <w:rsid w:val="0029639D"/>
    <w:rsid w:val="00326F90"/>
    <w:rsid w:val="00806C54"/>
    <w:rsid w:val="00AA1D8D"/>
    <w:rsid w:val="00B23D3D"/>
    <w:rsid w:val="00B47730"/>
    <w:rsid w:val="00CB0664"/>
    <w:rsid w:val="00DD748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3991D79"/>
  <w14:defaultImageDpi w14:val="300"/>
  <w15:docId w15:val="{CE428CF1-EF9D-4C65-B2FC-F331C2B25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466</Words>
  <Characters>2660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3120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amisha dani</cp:lastModifiedBy>
  <cp:revision>3</cp:revision>
  <dcterms:created xsi:type="dcterms:W3CDTF">2013-12-23T23:15:00Z</dcterms:created>
  <dcterms:modified xsi:type="dcterms:W3CDTF">2025-11-19T09:10:00Z</dcterms:modified>
  <cp:category/>
</cp:coreProperties>
</file>